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DB" w:rsidRDefault="00AC04DB">
      <w:pPr>
        <w:rPr>
          <w:sz w:val="45"/>
          <w:szCs w:val="45"/>
        </w:rPr>
      </w:pPr>
      <w:r w:rsidRPr="00AC04DB">
        <w:rPr>
          <w:sz w:val="45"/>
          <w:szCs w:val="45"/>
        </w:rPr>
        <w:t>Subvencionirana prehrana</w:t>
      </w:r>
    </w:p>
    <w:p w:rsidR="00AC04DB" w:rsidRDefault="00AC04DB" w:rsidP="00AC04D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11F20"/>
          <w:sz w:val="32"/>
          <w:szCs w:val="32"/>
          <w:bdr w:val="none" w:sz="0" w:space="0" w:color="auto" w:frame="1"/>
          <w:lang w:eastAsia="sl-SI"/>
        </w:rPr>
      </w:pPr>
    </w:p>
    <w:p w:rsidR="00AC04DB" w:rsidRPr="00AC04DB" w:rsidRDefault="00AC04DB" w:rsidP="00AC04D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1F20"/>
          <w:sz w:val="28"/>
          <w:szCs w:val="28"/>
          <w:lang w:eastAsia="sl-SI"/>
        </w:rPr>
      </w:pPr>
      <w:r w:rsidRPr="00AC04DB">
        <w:rPr>
          <w:rFonts w:eastAsia="Times New Roman" w:cstheme="minorHAnsi"/>
          <w:b/>
          <w:bCs/>
          <w:color w:val="211F20"/>
          <w:sz w:val="28"/>
          <w:szCs w:val="28"/>
          <w:bdr w:val="none" w:sz="0" w:space="0" w:color="auto" w:frame="1"/>
          <w:lang w:eastAsia="sl-SI"/>
        </w:rPr>
        <w:t>Subvencija v višini cene malice </w:t>
      </w:r>
      <w:r w:rsidRPr="00AC04DB">
        <w:rPr>
          <w:rFonts w:eastAsia="Times New Roman" w:cstheme="minorHAnsi"/>
          <w:color w:val="211F20"/>
          <w:sz w:val="28"/>
          <w:szCs w:val="28"/>
          <w:lang w:eastAsia="sl-SI"/>
        </w:rPr>
        <w:t>pripada učencem:</w:t>
      </w:r>
    </w:p>
    <w:p w:rsidR="00AC04DB" w:rsidRPr="00AC04DB" w:rsidRDefault="00AC04DB" w:rsidP="00AC04DB">
      <w:pPr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rPr>
          <w:rFonts w:eastAsia="Times New Roman" w:cstheme="minorHAnsi"/>
          <w:color w:val="211F20"/>
          <w:sz w:val="28"/>
          <w:szCs w:val="28"/>
          <w:lang w:eastAsia="sl-SI"/>
        </w:rPr>
      </w:pPr>
      <w:r w:rsidRPr="00AC04DB">
        <w:rPr>
          <w:rFonts w:eastAsia="Times New Roman" w:cstheme="minorHAnsi"/>
          <w:color w:val="211F20"/>
          <w:sz w:val="28"/>
          <w:szCs w:val="28"/>
          <w:lang w:eastAsia="sl-SI"/>
        </w:rPr>
        <w:t>ki se redno izobražujejo,</w:t>
      </w:r>
    </w:p>
    <w:p w:rsidR="00AC04DB" w:rsidRPr="00AC04DB" w:rsidRDefault="00AC04DB" w:rsidP="00AC04DB">
      <w:pPr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rPr>
          <w:rFonts w:eastAsia="Times New Roman" w:cstheme="minorHAnsi"/>
          <w:color w:val="211F20"/>
          <w:sz w:val="28"/>
          <w:szCs w:val="28"/>
          <w:lang w:eastAsia="sl-SI"/>
        </w:rPr>
      </w:pPr>
      <w:r w:rsidRPr="00AC04DB">
        <w:rPr>
          <w:rFonts w:eastAsia="Times New Roman" w:cstheme="minorHAnsi"/>
          <w:color w:val="211F20"/>
          <w:sz w:val="28"/>
          <w:szCs w:val="28"/>
          <w:lang w:eastAsia="sl-SI"/>
        </w:rPr>
        <w:t>ki so prijavljeni na malico in</w:t>
      </w:r>
    </w:p>
    <w:p w:rsidR="00AC04DB" w:rsidRPr="00AC04DB" w:rsidRDefault="00AC04DB" w:rsidP="00AC04DB">
      <w:pPr>
        <w:numPr>
          <w:ilvl w:val="0"/>
          <w:numId w:val="1"/>
        </w:numPr>
        <w:shd w:val="clear" w:color="auto" w:fill="FFFFFF"/>
        <w:spacing w:after="0" w:line="312" w:lineRule="atLeast"/>
        <w:textAlignment w:val="baseline"/>
        <w:rPr>
          <w:rFonts w:eastAsia="Times New Roman" w:cstheme="minorHAnsi"/>
          <w:color w:val="211F20"/>
          <w:sz w:val="28"/>
          <w:szCs w:val="28"/>
          <w:lang w:eastAsia="sl-SI"/>
        </w:rPr>
      </w:pPr>
      <w:r w:rsidRPr="00AC04DB">
        <w:rPr>
          <w:rFonts w:eastAsia="Times New Roman" w:cstheme="minorHAnsi"/>
          <w:color w:val="211F20"/>
          <w:sz w:val="28"/>
          <w:szCs w:val="28"/>
          <w:lang w:eastAsia="sl-SI"/>
        </w:rPr>
        <w:t>pri katerih povprečni mesečni dohodek na osebo v družini, ugotovljen v odločbi o otroškem dodatku ali državni štipendiji povezane osebe, ne presega 563,60 evrov.</w:t>
      </w:r>
    </w:p>
    <w:p w:rsidR="00AC04DB" w:rsidRPr="00AC04DB" w:rsidRDefault="00AC04DB" w:rsidP="00AC04D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1F20"/>
          <w:sz w:val="28"/>
          <w:szCs w:val="28"/>
          <w:lang w:eastAsia="sl-SI"/>
        </w:rPr>
      </w:pPr>
      <w:r w:rsidRPr="00AC04DB">
        <w:rPr>
          <w:rFonts w:eastAsia="Times New Roman" w:cstheme="minorHAnsi"/>
          <w:color w:val="211F20"/>
          <w:sz w:val="28"/>
          <w:szCs w:val="28"/>
          <w:lang w:eastAsia="sl-SI"/>
        </w:rPr>
        <w:br/>
      </w:r>
      <w:r w:rsidRPr="00AC04DB">
        <w:rPr>
          <w:rFonts w:eastAsia="Times New Roman" w:cstheme="minorHAnsi"/>
          <w:b/>
          <w:bCs/>
          <w:color w:val="211F20"/>
          <w:sz w:val="28"/>
          <w:szCs w:val="28"/>
          <w:bdr w:val="none" w:sz="0" w:space="0" w:color="auto" w:frame="1"/>
          <w:lang w:eastAsia="sl-SI"/>
        </w:rPr>
        <w:t>Subvencija v višini cene kosila </w:t>
      </w:r>
      <w:r w:rsidRPr="00AC04DB">
        <w:rPr>
          <w:rFonts w:eastAsia="Times New Roman" w:cstheme="minorHAnsi"/>
          <w:color w:val="211F20"/>
          <w:sz w:val="28"/>
          <w:szCs w:val="28"/>
          <w:lang w:eastAsia="sl-SI"/>
        </w:rPr>
        <w:t>pripada učencem:</w:t>
      </w:r>
    </w:p>
    <w:p w:rsidR="00AC04DB" w:rsidRPr="00AC04DB" w:rsidRDefault="00AC04DB" w:rsidP="00AC04DB">
      <w:pPr>
        <w:numPr>
          <w:ilvl w:val="0"/>
          <w:numId w:val="2"/>
        </w:numPr>
        <w:shd w:val="clear" w:color="auto" w:fill="FFFFFF"/>
        <w:spacing w:after="0" w:line="312" w:lineRule="atLeast"/>
        <w:textAlignment w:val="baseline"/>
        <w:rPr>
          <w:rFonts w:eastAsia="Times New Roman" w:cstheme="minorHAnsi"/>
          <w:color w:val="211F20"/>
          <w:sz w:val="28"/>
          <w:szCs w:val="28"/>
          <w:lang w:eastAsia="sl-SI"/>
        </w:rPr>
      </w:pPr>
      <w:r w:rsidRPr="00AC04DB">
        <w:rPr>
          <w:rFonts w:eastAsia="Times New Roman" w:cstheme="minorHAnsi"/>
          <w:color w:val="211F20"/>
          <w:sz w:val="28"/>
          <w:szCs w:val="28"/>
          <w:lang w:eastAsia="sl-SI"/>
        </w:rPr>
        <w:t>ki se redno šolajo,</w:t>
      </w:r>
    </w:p>
    <w:p w:rsidR="00AC04DB" w:rsidRPr="00AC04DB" w:rsidRDefault="00AC04DB" w:rsidP="00AC04DB">
      <w:pPr>
        <w:numPr>
          <w:ilvl w:val="0"/>
          <w:numId w:val="2"/>
        </w:numPr>
        <w:shd w:val="clear" w:color="auto" w:fill="FFFFFF"/>
        <w:spacing w:after="0" w:line="312" w:lineRule="atLeast"/>
        <w:textAlignment w:val="baseline"/>
        <w:rPr>
          <w:rFonts w:eastAsia="Times New Roman" w:cstheme="minorHAnsi"/>
          <w:color w:val="211F20"/>
          <w:sz w:val="28"/>
          <w:szCs w:val="28"/>
          <w:lang w:eastAsia="sl-SI"/>
        </w:rPr>
      </w:pPr>
      <w:r w:rsidRPr="00AC04DB">
        <w:rPr>
          <w:rFonts w:eastAsia="Times New Roman" w:cstheme="minorHAnsi"/>
          <w:color w:val="211F20"/>
          <w:sz w:val="28"/>
          <w:szCs w:val="28"/>
          <w:lang w:eastAsia="sl-SI"/>
        </w:rPr>
        <w:t>ki so prijavljeni na kosilo,</w:t>
      </w:r>
    </w:p>
    <w:p w:rsidR="00AC04DB" w:rsidRPr="00AC04DB" w:rsidRDefault="00AC04DB" w:rsidP="00AC04DB">
      <w:pPr>
        <w:numPr>
          <w:ilvl w:val="0"/>
          <w:numId w:val="2"/>
        </w:numPr>
        <w:shd w:val="clear" w:color="auto" w:fill="FFFFFF"/>
        <w:spacing w:after="0" w:line="312" w:lineRule="atLeast"/>
        <w:textAlignment w:val="baseline"/>
        <w:rPr>
          <w:rFonts w:eastAsia="Times New Roman" w:cstheme="minorHAnsi"/>
          <w:color w:val="211F20"/>
          <w:sz w:val="28"/>
          <w:szCs w:val="28"/>
          <w:lang w:eastAsia="sl-SI"/>
        </w:rPr>
      </w:pPr>
      <w:r w:rsidRPr="00AC04DB">
        <w:rPr>
          <w:rFonts w:eastAsia="Times New Roman" w:cstheme="minorHAnsi"/>
          <w:color w:val="211F20"/>
          <w:sz w:val="28"/>
          <w:szCs w:val="28"/>
          <w:lang w:eastAsia="sl-SI"/>
        </w:rPr>
        <w:t>pri katerih povprečni mesečni dohodek na osebo v družini, ugotovljen v odločbi o otroškem dodatku ali državni štipendiji povezane osebe, ne presega 382,82 evrov.</w:t>
      </w:r>
    </w:p>
    <w:p w:rsidR="008D5703" w:rsidRPr="004E533F" w:rsidRDefault="008D5703" w:rsidP="00AC04DB">
      <w:pPr>
        <w:rPr>
          <w:rFonts w:cstheme="minorHAnsi"/>
          <w:sz w:val="28"/>
          <w:szCs w:val="28"/>
        </w:rPr>
      </w:pPr>
    </w:p>
    <w:p w:rsidR="004E533F" w:rsidRPr="004E533F" w:rsidRDefault="004E533F" w:rsidP="004E533F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0A0A0A"/>
          <w:sz w:val="28"/>
          <w:szCs w:val="28"/>
          <w:lang w:eastAsia="sl-SI"/>
        </w:rPr>
      </w:pPr>
      <w:r w:rsidRPr="004E533F">
        <w:rPr>
          <w:rFonts w:eastAsia="Times New Roman" w:cstheme="minorHAnsi"/>
          <w:b/>
          <w:bCs/>
          <w:color w:val="0A0A0A"/>
          <w:sz w:val="28"/>
          <w:szCs w:val="28"/>
          <w:bdr w:val="none" w:sz="0" w:space="0" w:color="auto" w:frame="1"/>
          <w:lang w:eastAsia="sl-SI"/>
        </w:rPr>
        <w:t>Vloge za subvencijo šolske prehrane</w:t>
      </w:r>
      <w:r w:rsidRPr="004E533F">
        <w:rPr>
          <w:rFonts w:eastAsia="Times New Roman" w:cstheme="minorHAnsi"/>
          <w:color w:val="0A0A0A"/>
          <w:sz w:val="28"/>
          <w:szCs w:val="28"/>
          <w:lang w:eastAsia="sl-SI"/>
        </w:rPr>
        <w:t> staršem ni potrebno vlagati na pristojni CSD, če razpolagajo z veljavno odločbo o pravici do otroškega dodatka. Vlogo za subvencijo šolske prehrane vložijo le, če nimajo veljavne odločbe o pravici do otroškega dodatka.</w:t>
      </w:r>
    </w:p>
    <w:p w:rsidR="004E533F" w:rsidRPr="004E533F" w:rsidRDefault="004E533F" w:rsidP="004E533F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0A0A0A"/>
          <w:sz w:val="28"/>
          <w:szCs w:val="28"/>
          <w:lang w:eastAsia="sl-SI"/>
        </w:rPr>
      </w:pPr>
    </w:p>
    <w:p w:rsidR="004E533F" w:rsidRPr="004E533F" w:rsidRDefault="004E533F" w:rsidP="004E533F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0A0A0A"/>
          <w:sz w:val="28"/>
          <w:szCs w:val="28"/>
          <w:lang w:eastAsia="sl-SI"/>
        </w:rPr>
      </w:pPr>
      <w:r w:rsidRPr="004E533F">
        <w:rPr>
          <w:rFonts w:eastAsia="Times New Roman" w:cstheme="minorHAnsi"/>
          <w:color w:val="0A0A0A"/>
          <w:sz w:val="28"/>
          <w:szCs w:val="28"/>
          <w:lang w:eastAsia="sl-SI"/>
        </w:rPr>
        <w:t>Starši morajo vse finančne obveznosti poravnavate sprot</w:t>
      </w:r>
      <w:r>
        <w:rPr>
          <w:rFonts w:eastAsia="Times New Roman" w:cstheme="minorHAnsi"/>
          <w:color w:val="0A0A0A"/>
          <w:sz w:val="28"/>
          <w:szCs w:val="28"/>
          <w:lang w:eastAsia="sl-SI"/>
        </w:rPr>
        <w:t>i. Če imajo starši težave s plačilom, se obrnejo na šolo.</w:t>
      </w:r>
      <w:bookmarkStart w:id="0" w:name="_GoBack"/>
      <w:bookmarkEnd w:id="0"/>
    </w:p>
    <w:p w:rsidR="004E533F" w:rsidRPr="004E533F" w:rsidRDefault="004E533F" w:rsidP="004E533F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A0A0A"/>
          <w:sz w:val="21"/>
          <w:szCs w:val="21"/>
          <w:lang w:eastAsia="sl-SI"/>
        </w:rPr>
      </w:pPr>
      <w:r w:rsidRPr="004E533F">
        <w:rPr>
          <w:rFonts w:ascii="Arial" w:eastAsia="Times New Roman" w:hAnsi="Arial" w:cs="Arial"/>
          <w:color w:val="0A0A0A"/>
          <w:sz w:val="21"/>
          <w:szCs w:val="21"/>
          <w:lang w:eastAsia="sl-SI"/>
        </w:rPr>
        <w:t> </w:t>
      </w:r>
    </w:p>
    <w:p w:rsidR="004E533F" w:rsidRPr="00AC04DB" w:rsidRDefault="004E533F" w:rsidP="00AC04DB">
      <w:pPr>
        <w:rPr>
          <w:sz w:val="45"/>
          <w:szCs w:val="45"/>
        </w:rPr>
      </w:pPr>
    </w:p>
    <w:sectPr w:rsidR="004E533F" w:rsidRPr="00AC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5759"/>
    <w:multiLevelType w:val="multilevel"/>
    <w:tmpl w:val="65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71C3D"/>
    <w:multiLevelType w:val="multilevel"/>
    <w:tmpl w:val="0DF0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DB"/>
    <w:rsid w:val="004E533F"/>
    <w:rsid w:val="008D5703"/>
    <w:rsid w:val="00A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CBEA"/>
  <w15:chartTrackingRefBased/>
  <w15:docId w15:val="{6DFB35A5-9A15-4359-83EE-2BCE6980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2021-09-22T17:55:00Z</dcterms:created>
  <dcterms:modified xsi:type="dcterms:W3CDTF">2021-09-22T18:04:00Z</dcterms:modified>
</cp:coreProperties>
</file>