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7E" w:rsidRPr="00CC6D7E" w:rsidRDefault="00CC6D7E" w:rsidP="00CC6D7E">
      <w:pPr>
        <w:pStyle w:val="Navadensplet"/>
        <w:shd w:val="clear" w:color="auto" w:fill="FFFFFF"/>
        <w:spacing w:before="0" w:beforeAutospacing="0" w:after="300" w:afterAutospacing="0" w:line="420" w:lineRule="atLeast"/>
        <w:jc w:val="center"/>
        <w:rPr>
          <w:rStyle w:val="Krepko"/>
          <w:color w:val="0070C0"/>
          <w:sz w:val="27"/>
          <w:szCs w:val="27"/>
        </w:rPr>
      </w:pPr>
      <w:r w:rsidRPr="00CC6D7E">
        <w:rPr>
          <w:rStyle w:val="Krepko"/>
          <w:color w:val="0070C0"/>
          <w:sz w:val="27"/>
          <w:szCs w:val="27"/>
        </w:rPr>
        <w:t>NAJBOLJ INOVATIVNA ŽIVILA 2022</w:t>
      </w:r>
    </w:p>
    <w:p w:rsidR="00CC6D7E" w:rsidRDefault="00CC6D7E" w:rsidP="00CC6D7E">
      <w:pPr>
        <w:pStyle w:val="Navadensplet"/>
        <w:shd w:val="clear" w:color="auto" w:fill="FFFFFF"/>
        <w:spacing w:before="0" w:beforeAutospacing="0" w:after="300" w:afterAutospacing="0" w:line="420" w:lineRule="atLeast"/>
        <w:jc w:val="center"/>
        <w:rPr>
          <w:rStyle w:val="Krepko"/>
          <w:color w:val="656565"/>
          <w:sz w:val="27"/>
          <w:szCs w:val="27"/>
        </w:rPr>
      </w:pPr>
      <w:r>
        <w:rPr>
          <w:noProof/>
        </w:rPr>
        <w:drawing>
          <wp:inline distT="0" distB="0" distL="0" distR="0" wp14:anchorId="3C475951" wp14:editId="2A6C6B05">
            <wp:extent cx="4198620" cy="2650644"/>
            <wp:effectExtent l="0" t="0" r="0" b="0"/>
            <wp:docPr id="1" name="Slika 1" descr="Inovativna živila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ovativna živila 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46" cy="26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7E" w:rsidRPr="00CC6D7E" w:rsidRDefault="00CC6D7E" w:rsidP="00CC6D7E">
      <w:pPr>
        <w:pStyle w:val="Navadensplet"/>
        <w:shd w:val="clear" w:color="auto" w:fill="FFFFFF"/>
        <w:spacing w:before="0" w:beforeAutospacing="0" w:after="300" w:afterAutospacing="0" w:line="420" w:lineRule="atLeast"/>
        <w:jc w:val="both"/>
        <w:rPr>
          <w:rFonts w:asciiTheme="minorHAnsi" w:hAnsiTheme="minorHAnsi" w:cstheme="minorHAnsi"/>
          <w:color w:val="656565"/>
          <w:sz w:val="28"/>
          <w:szCs w:val="28"/>
        </w:rPr>
      </w:pPr>
      <w:r w:rsidRPr="00CC6D7E">
        <w:rPr>
          <w:rStyle w:val="Krepko"/>
          <w:rFonts w:asciiTheme="minorHAnsi" w:hAnsiTheme="minorHAnsi" w:cstheme="minorHAnsi"/>
          <w:color w:val="656565"/>
          <w:sz w:val="28"/>
          <w:szCs w:val="28"/>
        </w:rPr>
        <w:t xml:space="preserve">Inštitut za </w:t>
      </w:r>
      <w:proofErr w:type="spellStart"/>
      <w:r w:rsidRPr="00CC6D7E">
        <w:rPr>
          <w:rStyle w:val="Krepko"/>
          <w:rFonts w:asciiTheme="minorHAnsi" w:hAnsiTheme="minorHAnsi" w:cstheme="minorHAnsi"/>
          <w:color w:val="656565"/>
          <w:sz w:val="28"/>
          <w:szCs w:val="28"/>
        </w:rPr>
        <w:t>nutricionistiko</w:t>
      </w:r>
      <w:proofErr w:type="spellEnd"/>
      <w:r w:rsidRPr="00CC6D7E">
        <w:rPr>
          <w:rStyle w:val="Krepko"/>
          <w:rFonts w:asciiTheme="minorHAnsi" w:hAnsiTheme="minorHAnsi" w:cstheme="minorHAnsi"/>
          <w:color w:val="656565"/>
          <w:sz w:val="28"/>
          <w:szCs w:val="28"/>
        </w:rPr>
        <w:t xml:space="preserve"> je razglasil najbolj inovativna živila leta 2022. To so živila, proizvedena v Sloveniji in uvedena na tržišče v zadnjem letu.</w:t>
      </w:r>
    </w:p>
    <w:p w:rsidR="00CC6D7E" w:rsidRPr="00CC6D7E" w:rsidRDefault="00CC6D7E" w:rsidP="00CC6D7E">
      <w:pPr>
        <w:pStyle w:val="Navadensplet"/>
        <w:shd w:val="clear" w:color="auto" w:fill="FFFFFF"/>
        <w:spacing w:before="300" w:beforeAutospacing="0" w:after="300" w:afterAutospacing="0" w:line="420" w:lineRule="atLeast"/>
        <w:jc w:val="both"/>
        <w:rPr>
          <w:rFonts w:asciiTheme="minorHAnsi" w:hAnsiTheme="minorHAnsi" w:cstheme="minorHAnsi"/>
          <w:color w:val="656565"/>
          <w:sz w:val="28"/>
          <w:szCs w:val="28"/>
        </w:rPr>
      </w:pPr>
      <w:r w:rsidRPr="00CC6D7E">
        <w:rPr>
          <w:rFonts w:asciiTheme="minorHAnsi" w:hAnsiTheme="minorHAnsi" w:cstheme="minorHAnsi"/>
          <w:color w:val="656565"/>
          <w:sz w:val="28"/>
          <w:szCs w:val="28"/>
        </w:rPr>
        <w:t>Osnovna cilja projekta sta ozaveščati potrošnike, da bi lažje prepoznali nova oz. izboljšana živila in spodbujati gospodarstvo pri razvoju živil, predvsem takšnih z ugodnejšo hranilno sestavo in ugodnim vplivom na okolje. Vsa podjetja na razpisu sodelujejo brez stroškov, prejeta nagrada pa jim omogoča možnost promocije izdelkov ob uporabi posebnega znaka</w:t>
      </w:r>
    </w:p>
    <w:p w:rsidR="00CC6D7E" w:rsidRDefault="00CC6D7E" w:rsidP="00CC6D7E">
      <w:pPr>
        <w:jc w:val="both"/>
        <w:rPr>
          <w:rFonts w:cstheme="minorHAnsi"/>
          <w:sz w:val="28"/>
          <w:szCs w:val="28"/>
        </w:rPr>
      </w:pP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V tokratnem razpisu je bila prvič najavljena tudi posebna nagrada za inovativnost s področja trajnosti. Največ inovativnosti so pokazali na </w:t>
      </w:r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Posestvu Trnulja</w:t>
      </w: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 pri razvoju </w:t>
      </w:r>
      <w:proofErr w:type="spellStart"/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bio</w:t>
      </w:r>
      <w:proofErr w:type="spellEnd"/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 xml:space="preserve"> sojinega polpeta Pečenjak</w:t>
      </w: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, v </w:t>
      </w:r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Engrotušu,</w:t>
      </w: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 kjer so v sodelovanju z </w:t>
      </w:r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Ano Roš</w:t>
      </w: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 in </w:t>
      </w:r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Zavodom za trajnostni razvoj lokalnih skupnosti</w:t>
      </w:r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 Renkovci razvili omako s paradižnikom </w:t>
      </w:r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 xml:space="preserve">Ana Roš &amp; Tuš, ter v podjetju </w:t>
      </w:r>
      <w:proofErr w:type="spellStart"/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Graska</w:t>
      </w:r>
      <w:proofErr w:type="spellEnd"/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 xml:space="preserve"> pri liniji izdelkov </w:t>
      </w:r>
      <w:proofErr w:type="spellStart"/>
      <w:r w:rsidRPr="00CC6D7E">
        <w:rPr>
          <w:rStyle w:val="Krepko"/>
          <w:rFonts w:cstheme="minorHAnsi"/>
          <w:color w:val="656565"/>
          <w:sz w:val="28"/>
          <w:szCs w:val="28"/>
          <w:shd w:val="clear" w:color="auto" w:fill="FFFFFF"/>
        </w:rPr>
        <w:t>Grashka</w:t>
      </w:r>
      <w:proofErr w:type="spellEnd"/>
      <w:r w:rsidRPr="00CC6D7E">
        <w:rPr>
          <w:rFonts w:cstheme="minorHAnsi"/>
          <w:color w:val="656565"/>
          <w:sz w:val="28"/>
          <w:szCs w:val="28"/>
          <w:shd w:val="clear" w:color="auto" w:fill="FFFFFF"/>
        </w:rPr>
        <w:t>.</w:t>
      </w:r>
    </w:p>
    <w:p w:rsidR="00CC6D7E" w:rsidRDefault="00CC6D7E" w:rsidP="00CC6D7E">
      <w:pPr>
        <w:rPr>
          <w:rFonts w:cstheme="minorHAnsi"/>
          <w:sz w:val="28"/>
          <w:szCs w:val="28"/>
        </w:rPr>
      </w:pPr>
    </w:p>
    <w:p w:rsidR="00CC6D7E" w:rsidRDefault="00CC6D7E" w:rsidP="00CC6D7E">
      <w:pPr>
        <w:rPr>
          <w:rFonts w:cstheme="minorHAnsi"/>
          <w:sz w:val="28"/>
          <w:szCs w:val="28"/>
        </w:rPr>
      </w:pPr>
    </w:p>
    <w:p w:rsidR="0027109A" w:rsidRPr="00CC6D7E" w:rsidRDefault="00CC6D7E" w:rsidP="00CC6D7E">
      <w:pPr>
        <w:rPr>
          <w:rFonts w:cstheme="minorHAnsi"/>
          <w:color w:val="0070C0"/>
          <w:u w:val="single"/>
        </w:rPr>
      </w:pPr>
      <w:bookmarkStart w:id="0" w:name="_GoBack"/>
      <w:r w:rsidRPr="00CC6D7E">
        <w:rPr>
          <w:rFonts w:cstheme="minorHAnsi"/>
          <w:color w:val="0070C0"/>
          <w:u w:val="single"/>
        </w:rPr>
        <w:t>VIR in več na: https://www.nasasuperhrana.si/clanek/razglasena-so-najbolj-inovativna-zivila-leta-2022/</w:t>
      </w:r>
      <w:bookmarkEnd w:id="0"/>
    </w:p>
    <w:sectPr w:rsidR="0027109A" w:rsidRPr="00CC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7E"/>
    <w:rsid w:val="0027109A"/>
    <w:rsid w:val="00C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B2C"/>
  <w15:chartTrackingRefBased/>
  <w15:docId w15:val="{0819516F-E68E-4641-A83C-C10A8FC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C6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2022-02-03T09:11:00Z</dcterms:created>
  <dcterms:modified xsi:type="dcterms:W3CDTF">2022-02-03T09:15:00Z</dcterms:modified>
</cp:coreProperties>
</file>